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0" w:rsidRDefault="00390AC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85pt;margin-top:-48pt;width:193.15pt;height:127.4pt;z-index:251659264">
            <v:textbox style="mso-next-textbox:#_x0000_s1027">
              <w:txbxContent>
                <w:p w:rsidR="001906C3" w:rsidRDefault="00F94CA5" w:rsidP="004A53AA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السنة</w:t>
                  </w:r>
                  <w:r w:rsidR="001906C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gramStart"/>
                  <w:r w:rsidR="001906C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الدراسي</w:t>
                  </w:r>
                  <w:r w:rsid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ة  :</w:t>
                  </w:r>
                  <w:proofErr w:type="gramEnd"/>
                  <w:r w:rsidR="004A53A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2011-2012  </w:t>
                  </w:r>
                </w:p>
                <w:p w:rsidR="00F50580" w:rsidRPr="002F4573" w:rsidRDefault="00F50580" w:rsidP="00F44FC4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B33D3B" w:rsidRPr="00C12C18" w:rsidRDefault="00F94CA5" w:rsidP="00F44FC4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gramStart"/>
                  <w:r w:rsidR="00B33D3B"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المع</w:t>
                  </w:r>
                  <w:r w:rsidR="006F68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BH"/>
                    </w:rPr>
                    <w:t>ــــــ</w:t>
                  </w:r>
                  <w:proofErr w:type="spellStart"/>
                  <w:r w:rsidR="00B33D3B"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امل</w:t>
                  </w:r>
                  <w:proofErr w:type="spellEnd"/>
                  <w:r w:rsidR="00B33D3B"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:</w:t>
                  </w:r>
                  <w:proofErr w:type="gramEnd"/>
                  <w:r w:rsid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3</w:t>
                  </w:r>
                </w:p>
                <w:p w:rsidR="00B33D3B" w:rsidRPr="00C12C18" w:rsidRDefault="00F94CA5" w:rsidP="00F44FC4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B33D3B"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مدة الانجاز :</w:t>
                  </w:r>
                  <w:r w:rsid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ساعتان</w:t>
                  </w:r>
                </w:p>
                <w:p w:rsidR="00B33D3B" w:rsidRPr="00F44FC4" w:rsidRDefault="00F94CA5" w:rsidP="00F44FC4">
                  <w:pPr>
                    <w:spacing w:after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gramStart"/>
                  <w:r w:rsidR="00B33D3B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الصفح</w:t>
                  </w:r>
                  <w:r w:rsidR="006F68F5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ـــــ</w:t>
                  </w:r>
                  <w:r w:rsidR="00B33D3B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ة :</w:t>
                  </w:r>
                  <w:proofErr w:type="gramEnd"/>
                  <w:r w:rsidR="00B33D3B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 w:rsidR="00F44FC4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B33D3B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/</w:t>
                  </w:r>
                  <w:r w:rsidR="00F44FC4" w:rsidRPr="00F44F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85.35pt;margin-top:-48pt;width:201.2pt;height:127.4pt;z-index:251660288">
            <v:textbox style="mso-next-textbox:#_x0000_s1028">
              <w:txbxContent>
                <w:p w:rsidR="00B33D3B" w:rsidRPr="001906C3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الامتحان الجهوي</w:t>
                  </w:r>
                </w:p>
                <w:p w:rsidR="00484580" w:rsidRPr="001906C3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الموحد </w:t>
                  </w:r>
                  <w:r w:rsidR="001906C3"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لنيل شهادة السلك الإعدادي</w:t>
                  </w:r>
                </w:p>
                <w:p w:rsidR="00484580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دورة يونيو 2012 </w:t>
                  </w:r>
                </w:p>
                <w:p w:rsidR="001906C3" w:rsidRPr="001906C3" w:rsidRDefault="001906C3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** ** **</w:t>
                  </w:r>
                </w:p>
                <w:p w:rsidR="00484580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proofErr w:type="gramStart"/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المادة :</w:t>
                  </w:r>
                  <w:proofErr w:type="gramEnd"/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F44FC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اللغة الفرنسية</w:t>
                  </w:r>
                </w:p>
                <w:p w:rsidR="001906C3" w:rsidRDefault="001906C3" w:rsidP="004E4177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906C3" w:rsidRPr="00C12C18" w:rsidRDefault="001906C3" w:rsidP="004E417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84580" w:rsidRDefault="00484580" w:rsidP="00C12C18">
                  <w:pPr>
                    <w:spacing w:after="0"/>
                    <w:jc w:val="right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  <w:p w:rsidR="00484580" w:rsidRDefault="00484580" w:rsidP="00484580">
                  <w:pPr>
                    <w:jc w:val="center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86.55pt;margin-top:-48pt;width:161.1pt;height:127.4pt;z-index:251658240">
            <v:textbox style="mso-next-textbox:#_x0000_s1026">
              <w:txbxContent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B33D3B" w:rsidRDefault="00B33D3B"/>
              </w:txbxContent>
            </v:textbox>
          </v:shape>
        </w:pict>
      </w:r>
      <w:r w:rsidR="00C12C1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-504825</wp:posOffset>
            </wp:positionV>
            <wp:extent cx="1165860" cy="902970"/>
            <wp:effectExtent l="19050" t="0" r="0" b="0"/>
            <wp:wrapNone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580" w:rsidRPr="00484580" w:rsidRDefault="00390ACB" w:rsidP="00484580">
      <w:r>
        <w:rPr>
          <w:noProof/>
          <w:lang w:eastAsia="fr-FR"/>
        </w:rPr>
        <w:pict>
          <v:shape id="_x0000_s1030" type="#_x0000_t202" style="position:absolute;margin-left:393.35pt;margin-top:7.05pt;width:154.3pt;height:46.9pt;z-index:251664384" stroked="f">
            <v:textbox style="mso-next-textbox:#_x0000_s1030">
              <w:txbxContent>
                <w:p w:rsidR="00484580" w:rsidRPr="00CF3523" w:rsidRDefault="00484580" w:rsidP="00484580">
                  <w:pPr>
                    <w:spacing w:after="0" w:line="240" w:lineRule="auto"/>
                    <w:jc w:val="center"/>
                    <w:rPr>
                      <w:rFonts w:cs="arabswell_1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</w:pPr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الأكاديمية </w:t>
                  </w:r>
                  <w:proofErr w:type="spellStart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الجهوية</w:t>
                  </w:r>
                  <w:proofErr w:type="spellEnd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للتربية والتكوين</w:t>
                  </w:r>
                </w:p>
                <w:p w:rsidR="00484580" w:rsidRPr="00CF3523" w:rsidRDefault="00484580" w:rsidP="00484580">
                  <w:pPr>
                    <w:spacing w:after="0" w:line="240" w:lineRule="auto"/>
                    <w:jc w:val="center"/>
                    <w:rPr>
                      <w:rFonts w:cs="arabswell_1"/>
                      <w:b/>
                      <w:bCs/>
                      <w:color w:val="5F497A" w:themeColor="accent4" w:themeShade="BF"/>
                      <w:sz w:val="20"/>
                      <w:szCs w:val="20"/>
                      <w:lang w:bidi="ar-MA"/>
                    </w:rPr>
                  </w:pPr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لجهة </w:t>
                  </w:r>
                  <w:proofErr w:type="spellStart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تازة</w:t>
                  </w:r>
                  <w:proofErr w:type="spellEnd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الحسيمة</w:t>
                  </w:r>
                  <w:proofErr w:type="spellEnd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CF3523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تاونات</w:t>
                  </w:r>
                  <w:proofErr w:type="spellEnd"/>
                </w:p>
              </w:txbxContent>
            </v:textbox>
          </v:shape>
        </w:pict>
      </w:r>
    </w:p>
    <w:p w:rsidR="00484580" w:rsidRPr="00484580" w:rsidRDefault="00484580" w:rsidP="00484580"/>
    <w:p w:rsidR="00484580" w:rsidRPr="00484580" w:rsidRDefault="00390ACB" w:rsidP="00484580">
      <w:r>
        <w:rPr>
          <w:noProof/>
          <w:lang w:eastAsia="fr-FR"/>
        </w:rPr>
        <w:pict>
          <v:shape id="_x0000_s1031" type="#_x0000_t202" style="position:absolute;margin-left:-6.9pt;margin-top:19.9pt;width:539.5pt;height:641.1pt;z-index:251665408">
            <v:textbox style="mso-next-textbox:#_x0000_s1031">
              <w:txbxContent>
                <w:p w:rsidR="001359A1" w:rsidRPr="00A4122A" w:rsidRDefault="001359A1" w:rsidP="001359A1">
                  <w:pPr>
                    <w:bidi/>
                    <w:jc w:val="right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4122A">
                    <w:rPr>
                      <w:b/>
                      <w:bCs/>
                      <w:sz w:val="28"/>
                      <w:szCs w:val="28"/>
                      <w:u w:val="single"/>
                    </w:rPr>
                    <w:t>Texte </w:t>
                  </w:r>
                </w:p>
                <w:p w:rsidR="001359A1" w:rsidRPr="001359A1" w:rsidRDefault="001359A1" w:rsidP="00DF1C27">
                  <w:pPr>
                    <w:spacing w:line="360" w:lineRule="auto"/>
                    <w:ind w:left="708" w:right="56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DE49A6">
                    <w:rPr>
                      <w:rFonts w:ascii="Arial" w:hAnsi="Arial" w:cs="Arial"/>
                      <w:sz w:val="24"/>
                      <w:szCs w:val="24"/>
                    </w:rPr>
                    <w:t>Le soir, au dî</w:t>
                  </w:r>
                  <w:r w:rsidRPr="001359A1">
                    <w:rPr>
                      <w:rFonts w:ascii="Arial" w:hAnsi="Arial" w:cs="Arial"/>
                      <w:sz w:val="24"/>
                      <w:szCs w:val="24"/>
                    </w:rPr>
                    <w:t>ner, le père d’</w:t>
                  </w:r>
                  <w:proofErr w:type="spellStart"/>
                  <w:r w:rsidRPr="001359A1">
                    <w:rPr>
                      <w:rFonts w:ascii="Arial" w:hAnsi="Arial" w:cs="Arial"/>
                      <w:sz w:val="24"/>
                      <w:szCs w:val="24"/>
                    </w:rPr>
                    <w:t>Eusébio</w:t>
                  </w:r>
                  <w:proofErr w:type="spellEnd"/>
                  <w:r w:rsidRPr="001359A1">
                    <w:rPr>
                      <w:rFonts w:ascii="Arial" w:hAnsi="Arial" w:cs="Arial"/>
                      <w:sz w:val="24"/>
                      <w:szCs w:val="24"/>
                    </w:rPr>
                    <w:t xml:space="preserve"> s’emporta. Il n’était pas content de son fils, de ses résultats scolaires, pas content de le voir rentrer en retard alors</w:t>
                  </w:r>
                  <w:r w:rsidR="00DE49A6">
                    <w:rPr>
                      <w:rFonts w:ascii="Arial" w:hAnsi="Arial" w:cs="Arial"/>
                      <w:sz w:val="24"/>
                      <w:szCs w:val="24"/>
                    </w:rPr>
                    <w:t xml:space="preserve"> qu’on ne savait même où il traî</w:t>
                  </w:r>
                  <w:r w:rsidRPr="001359A1">
                    <w:rPr>
                      <w:rFonts w:ascii="Arial" w:hAnsi="Arial" w:cs="Arial"/>
                      <w:sz w:val="24"/>
                      <w:szCs w:val="24"/>
                    </w:rPr>
                    <w:t xml:space="preserve">nait. Si </w:t>
                  </w:r>
                  <w:proofErr w:type="spellStart"/>
                  <w:r w:rsidRPr="001359A1">
                    <w:rPr>
                      <w:rFonts w:ascii="Arial" w:hAnsi="Arial" w:cs="Arial"/>
                      <w:sz w:val="24"/>
                      <w:szCs w:val="24"/>
                    </w:rPr>
                    <w:t>Eusébio</w:t>
                  </w:r>
                  <w:proofErr w:type="spellEnd"/>
                  <w:r w:rsidRPr="001359A1">
                    <w:rPr>
                      <w:rFonts w:ascii="Arial" w:hAnsi="Arial" w:cs="Arial"/>
                      <w:sz w:val="24"/>
                      <w:szCs w:val="24"/>
                    </w:rPr>
                    <w:t xml:space="preserve"> passait son temps à fainéanter, c’était son affaire, mais il ne fallait pas espérer que lui, son père continue à le nourrir à ne rien faire. Perdre son temps au centre commercial ne lui donnerait pas un métier. Lui, son père, avait commencé à travailler à douze ans. Si l’école ne servait qu’à apporter de mauvaises fréquentations, il allait l’en retirer bien vite.</w:t>
                  </w:r>
                </w:p>
                <w:p w:rsidR="001359A1" w:rsidRPr="005A74B1" w:rsidRDefault="001359A1" w:rsidP="00116182">
                  <w:pPr>
                    <w:jc w:val="right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74B1">
                    <w:rPr>
                      <w:rFonts w:asciiTheme="minorBidi" w:hAnsiTheme="minorBidi"/>
                      <w:sz w:val="24"/>
                      <w:szCs w:val="24"/>
                    </w:rPr>
                    <w:t>D’</w:t>
                  </w:r>
                  <w:r w:rsidR="00EC086F" w:rsidRPr="005A74B1">
                    <w:rPr>
                      <w:rFonts w:asciiTheme="minorBidi" w:hAnsiTheme="minorBidi"/>
                      <w:sz w:val="24"/>
                      <w:szCs w:val="24"/>
                    </w:rPr>
                    <w:t xml:space="preserve">après </w:t>
                  </w:r>
                  <w:r w:rsidRPr="005A74B1">
                    <w:rPr>
                      <w:rFonts w:asciiTheme="minorBidi" w:hAnsiTheme="minorBidi"/>
                      <w:sz w:val="24"/>
                      <w:szCs w:val="24"/>
                    </w:rPr>
                    <w:t xml:space="preserve">Alain </w:t>
                  </w:r>
                  <w:proofErr w:type="spellStart"/>
                  <w:r w:rsidRPr="005A74B1">
                    <w:rPr>
                      <w:rFonts w:asciiTheme="minorBidi" w:hAnsiTheme="minorBidi"/>
                      <w:sz w:val="24"/>
                      <w:szCs w:val="24"/>
                    </w:rPr>
                    <w:t>Wagneur</w:t>
                  </w:r>
                  <w:proofErr w:type="spellEnd"/>
                  <w:r w:rsidRPr="005A74B1">
                    <w:rPr>
                      <w:rFonts w:asciiTheme="minorBidi" w:hAnsiTheme="minorBidi"/>
                      <w:sz w:val="24"/>
                      <w:szCs w:val="24"/>
                    </w:rPr>
                    <w:t xml:space="preserve">, </w:t>
                  </w:r>
                  <w:r w:rsidRPr="005A74B1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La Maison des voyages</w:t>
                  </w:r>
                  <w:r w:rsidRPr="005A74B1">
                    <w:rPr>
                      <w:rFonts w:asciiTheme="minorBidi" w:hAnsiTheme="minorBidi"/>
                      <w:sz w:val="24"/>
                      <w:szCs w:val="24"/>
                    </w:rPr>
                    <w:t>, Ed. Gallimard, 1997</w:t>
                  </w:r>
                </w:p>
                <w:p w:rsidR="001359A1" w:rsidRPr="00FA6704" w:rsidRDefault="001359A1" w:rsidP="001359A1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A6704">
                    <w:rPr>
                      <w:b/>
                      <w:bCs/>
                      <w:sz w:val="28"/>
                      <w:szCs w:val="28"/>
                      <w:u w:val="single"/>
                    </w:rPr>
                    <w:t>Questions</w:t>
                  </w:r>
                </w:p>
                <w:p w:rsidR="001359A1" w:rsidRDefault="005A74B1" w:rsidP="001359A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FA6704" w:rsidRPr="00FA6704">
                    <w:rPr>
                      <w:b/>
                      <w:bCs/>
                      <w:sz w:val="24"/>
                      <w:szCs w:val="24"/>
                    </w:rPr>
                    <w:t>I –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A6704" w:rsidRPr="00FA670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A6704" w:rsidRPr="000C548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Compréhension de l’écrit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  <w:proofErr w:type="gramStart"/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 (</w:t>
                  </w:r>
                  <w:proofErr w:type="gramEnd"/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6pts</w:t>
                  </w:r>
                  <w:r w:rsidR="000C548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FA6704" w:rsidRPr="00DA6A0D" w:rsidRDefault="00FA6704" w:rsidP="00FA670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Recopier le tableau suivant et complétez- le :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(1pt)</w:t>
                  </w:r>
                </w:p>
                <w:tbl>
                  <w:tblPr>
                    <w:tblStyle w:val="Grilledutableau"/>
                    <w:tblW w:w="10064" w:type="dxa"/>
                    <w:tblInd w:w="250" w:type="dxa"/>
                    <w:tblLayout w:type="fixed"/>
                    <w:tblLook w:val="04A0"/>
                  </w:tblPr>
                  <w:tblGrid>
                    <w:gridCol w:w="2268"/>
                    <w:gridCol w:w="2835"/>
                    <w:gridCol w:w="2234"/>
                    <w:gridCol w:w="2727"/>
                  </w:tblGrid>
                  <w:tr w:rsidR="00FA6704" w:rsidRPr="00DA6A0D" w:rsidTr="00A4122A">
                    <w:tc>
                      <w:tcPr>
                        <w:tcW w:w="2268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DA6A0D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Auteur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DA6A0D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Titre de l’</w:t>
                        </w:r>
                        <w:r w:rsidR="00EC086F" w:rsidRPr="00DA6A0D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œuvre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DA6A0D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Edition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DA6A0D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Année de parution</w:t>
                        </w:r>
                      </w:p>
                    </w:tc>
                  </w:tr>
                  <w:tr w:rsidR="00FA6704" w:rsidRPr="00DA6A0D" w:rsidTr="00A4122A">
                    <w:tc>
                      <w:tcPr>
                        <w:tcW w:w="2268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</w:rPr>
                        </w:pPr>
                      </w:p>
                      <w:p w:rsidR="00FA6704" w:rsidRPr="00DA6A0D" w:rsidRDefault="00A4122A" w:rsidP="001359A1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………………………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</w:rPr>
                        </w:pPr>
                      </w:p>
                      <w:p w:rsidR="00FA6704" w:rsidRPr="00DA6A0D" w:rsidRDefault="00A4122A" w:rsidP="001359A1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</w:rPr>
                        </w:pPr>
                      </w:p>
                      <w:p w:rsidR="00FA6704" w:rsidRPr="00DA6A0D" w:rsidRDefault="00A4122A" w:rsidP="001359A1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……………………</w:t>
                        </w:r>
                        <w:r>
                          <w:rPr>
                            <w:rFonts w:asciiTheme="minorBidi" w:hAnsiTheme="minorBidi" w:hint="cs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</w:rPr>
                        </w:pPr>
                      </w:p>
                      <w:p w:rsidR="00FA6704" w:rsidRPr="00DA6A0D" w:rsidRDefault="00A4122A" w:rsidP="001359A1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…………………………</w:t>
                        </w:r>
                      </w:p>
                      <w:p w:rsidR="00FA6704" w:rsidRPr="00DA6A0D" w:rsidRDefault="00FA6704" w:rsidP="001359A1">
                        <w:pPr>
                          <w:rPr>
                            <w:rFonts w:asciiTheme="minorBidi" w:hAnsiTheme="minorBidi"/>
                          </w:rPr>
                        </w:pPr>
                      </w:p>
                    </w:tc>
                  </w:tr>
                </w:tbl>
                <w:p w:rsidR="00FA6704" w:rsidRPr="00DA6A0D" w:rsidRDefault="00FA6704" w:rsidP="001359A1">
                  <w:pPr>
                    <w:rPr>
                      <w:rFonts w:asciiTheme="minorBidi" w:hAnsiTheme="minorBidi"/>
                    </w:rPr>
                  </w:pPr>
                </w:p>
                <w:p w:rsidR="00FA6704" w:rsidRPr="00DA6A0D" w:rsidRDefault="00FA6704" w:rsidP="00FA670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Pourquoi le père n’était-il pas content de son fils ?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(1pt)</w:t>
                  </w:r>
                </w:p>
                <w:p w:rsidR="00EC086F" w:rsidRPr="00DA6A0D" w:rsidRDefault="00EC086F" w:rsidP="00EC086F">
                  <w:pPr>
                    <w:pStyle w:val="Paragraphedeliste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FA6704" w:rsidRPr="00DA6A0D" w:rsidRDefault="00FA6704" w:rsidP="00FA670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Parmi les propositions suivantes, recopiez les deux qui sont vrai</w:t>
                  </w:r>
                  <w:r w:rsidR="00EC086F" w:rsidRPr="00DA6A0D">
                    <w:rPr>
                      <w:rFonts w:asciiTheme="minorBidi" w:hAnsiTheme="minorBidi"/>
                      <w:sz w:val="24"/>
                      <w:szCs w:val="24"/>
                    </w:rPr>
                    <w:t>e</w:t>
                  </w: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s :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(1pt)</w:t>
                  </w:r>
                </w:p>
                <w:p w:rsidR="00324CEA" w:rsidRPr="00DA6A0D" w:rsidRDefault="00123320" w:rsidP="00324CE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Au dî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>ner, le père a félicité son fils.</w:t>
                  </w:r>
                </w:p>
                <w:p w:rsidR="00324CEA" w:rsidRPr="00DA6A0D" w:rsidRDefault="00EC086F" w:rsidP="00EC086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L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>e garçon ne  demand</w:t>
                  </w: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e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jamais l’autorisation à son père</w:t>
                  </w: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avant de sortir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  <w:p w:rsidR="00EC086F" w:rsidRPr="00DA6A0D" w:rsidRDefault="00EC086F" w:rsidP="00EC086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Le père est en colère contre son fils.</w:t>
                  </w:r>
                </w:p>
                <w:p w:rsidR="00EC086F" w:rsidRPr="00DA6A0D" w:rsidRDefault="00EC086F" w:rsidP="00EC086F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Les résultats scolaires du garçon font le bonheur de son père</w:t>
                  </w:r>
                  <w:r w:rsidR="00A4122A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  <w:p w:rsidR="00324CEA" w:rsidRPr="00DA6A0D" w:rsidRDefault="00324CEA" w:rsidP="00EC086F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EC086F" w:rsidRPr="00DA6A0D" w:rsidRDefault="00116182" w:rsidP="00EC086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« il allait </w:t>
                  </w:r>
                  <w:proofErr w:type="gramStart"/>
                  <w:r w:rsidRPr="00CF3523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l’</w:t>
                  </w:r>
                  <w:r w:rsidRPr="00CF3523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F3523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en</w:t>
                  </w:r>
                  <w:proofErr w:type="gramEnd"/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retirer bien vite »</w:t>
                  </w:r>
                </w:p>
                <w:p w:rsidR="00116182" w:rsidRPr="00DA6A0D" w:rsidRDefault="00116182" w:rsidP="00116182">
                  <w:pPr>
                    <w:pStyle w:val="Paragraphedeliste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A6A0D">
                    <w:rPr>
                      <w:rFonts w:asciiTheme="minorBidi" w:hAnsiTheme="minorBidi"/>
                      <w:sz w:val="24"/>
                      <w:szCs w:val="24"/>
                    </w:rPr>
                    <w:t>Que remplacent dans le texte les pronoms soulignés dans cette phrase ? (1pt)</w:t>
                  </w:r>
                </w:p>
                <w:p w:rsidR="00116182" w:rsidRPr="00DA6A0D" w:rsidRDefault="00116182" w:rsidP="00116182">
                  <w:pPr>
                    <w:pStyle w:val="Paragraphedeliste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324CEA" w:rsidRPr="00DA6A0D" w:rsidRDefault="005A74B1" w:rsidP="00FA670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Ce texte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est 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plutôt 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>de type :</w:t>
                  </w:r>
                </w:p>
                <w:p w:rsidR="00324CEA" w:rsidRPr="00DA6A0D" w:rsidRDefault="005A74B1" w:rsidP="005A74B1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- 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descriptif       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   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- argumentatif     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</w:t>
                  </w:r>
                  <w:r w:rsidR="00324CEA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- </w:t>
                  </w:r>
                  <w:r w:rsidR="008C193D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narratif     </w:t>
                  </w:r>
                  <w:r w:rsidR="00116182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    </w:t>
                  </w:r>
                  <w:r w:rsidR="008C193D" w:rsidRPr="00DA6A0D">
                    <w:rPr>
                      <w:rFonts w:asciiTheme="minorBidi" w:hAnsiTheme="minorBidi"/>
                      <w:sz w:val="24"/>
                      <w:szCs w:val="24"/>
                    </w:rPr>
                    <w:t xml:space="preserve">  - injonctif             </w:t>
                  </w:r>
                </w:p>
                <w:p w:rsidR="00EC086F" w:rsidRPr="005A74B1" w:rsidRDefault="005A74B1" w:rsidP="005A74B1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  </w:t>
                  </w:r>
                  <w:r w:rsidR="00EC086F" w:rsidRPr="005A74B1">
                    <w:rPr>
                      <w:rFonts w:asciiTheme="minorBidi" w:hAnsiTheme="minorBidi"/>
                      <w:sz w:val="24"/>
                      <w:szCs w:val="24"/>
                    </w:rPr>
                    <w:t>Choisissez la bonne proposition.</w:t>
                  </w:r>
                  <w:r w:rsidR="00116182" w:rsidRPr="005A74B1">
                    <w:rPr>
                      <w:rFonts w:asciiTheme="minorBidi" w:hAnsiTheme="minorBidi"/>
                      <w:sz w:val="24"/>
                      <w:szCs w:val="24"/>
                    </w:rPr>
                    <w:t xml:space="preserve"> (1pt)</w:t>
                  </w: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C086F" w:rsidRDefault="00EC086F" w:rsidP="00EC086F">
                  <w:pPr>
                    <w:pStyle w:val="Paragraphedeliste"/>
                    <w:ind w:left="108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C193D" w:rsidRDefault="008C193D" w:rsidP="008C193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II – Langue et communication</w:t>
                  </w:r>
                </w:p>
                <w:p w:rsidR="008C193D" w:rsidRPr="008C193D" w:rsidRDefault="008C193D" w:rsidP="008C193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484580" w:rsidRPr="00484580" w:rsidRDefault="00484580" w:rsidP="00484580"/>
    <w:p w:rsidR="00484580" w:rsidRPr="00484580" w:rsidRDefault="00484580" w:rsidP="00705B30">
      <w:pPr>
        <w:jc w:val="center"/>
      </w:pPr>
    </w:p>
    <w:p w:rsidR="00484580" w:rsidRPr="00484580" w:rsidRDefault="00484580" w:rsidP="00484580"/>
    <w:p w:rsidR="00484580" w:rsidRPr="00484580" w:rsidRDefault="00484580" w:rsidP="00484580"/>
    <w:p w:rsidR="00484580" w:rsidRDefault="00484580" w:rsidP="00484580"/>
    <w:p w:rsidR="00484580" w:rsidRDefault="00484580" w:rsidP="00484580"/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673A8A" w:rsidRPr="00484580" w:rsidRDefault="00484580" w:rsidP="00484580">
      <w:pPr>
        <w:tabs>
          <w:tab w:val="left" w:pos="8937"/>
        </w:tabs>
      </w:pPr>
      <w:r>
        <w:tab/>
      </w:r>
    </w:p>
    <w:sectPr w:rsidR="00673A8A" w:rsidRPr="00484580" w:rsidSect="0048458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A76"/>
    <w:multiLevelType w:val="hybridMultilevel"/>
    <w:tmpl w:val="1458B6F8"/>
    <w:lvl w:ilvl="0" w:tplc="5B90F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2CC4"/>
    <w:multiLevelType w:val="hybridMultilevel"/>
    <w:tmpl w:val="137E280E"/>
    <w:lvl w:ilvl="0" w:tplc="65365C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580"/>
    <w:rsid w:val="000C5482"/>
    <w:rsid w:val="00116182"/>
    <w:rsid w:val="00123320"/>
    <w:rsid w:val="001359A1"/>
    <w:rsid w:val="001906C3"/>
    <w:rsid w:val="002F4573"/>
    <w:rsid w:val="00324CEA"/>
    <w:rsid w:val="00327926"/>
    <w:rsid w:val="003323B5"/>
    <w:rsid w:val="0035087A"/>
    <w:rsid w:val="00367553"/>
    <w:rsid w:val="00390ACB"/>
    <w:rsid w:val="0039538C"/>
    <w:rsid w:val="003F0D3F"/>
    <w:rsid w:val="004064C3"/>
    <w:rsid w:val="004579DC"/>
    <w:rsid w:val="00484580"/>
    <w:rsid w:val="004A53AA"/>
    <w:rsid w:val="004E4177"/>
    <w:rsid w:val="0050644A"/>
    <w:rsid w:val="005A74B1"/>
    <w:rsid w:val="006037C6"/>
    <w:rsid w:val="00625988"/>
    <w:rsid w:val="00673A8A"/>
    <w:rsid w:val="00687E7F"/>
    <w:rsid w:val="006A2A7E"/>
    <w:rsid w:val="006F68F5"/>
    <w:rsid w:val="00705B30"/>
    <w:rsid w:val="007A2AA6"/>
    <w:rsid w:val="007F7041"/>
    <w:rsid w:val="0080062D"/>
    <w:rsid w:val="008635C8"/>
    <w:rsid w:val="008A30EB"/>
    <w:rsid w:val="008C193D"/>
    <w:rsid w:val="0091194C"/>
    <w:rsid w:val="00955B1E"/>
    <w:rsid w:val="009C475B"/>
    <w:rsid w:val="00A4122A"/>
    <w:rsid w:val="00AA0167"/>
    <w:rsid w:val="00B26F6C"/>
    <w:rsid w:val="00B33D3B"/>
    <w:rsid w:val="00B65D11"/>
    <w:rsid w:val="00B71340"/>
    <w:rsid w:val="00BB5A7A"/>
    <w:rsid w:val="00BF4CDE"/>
    <w:rsid w:val="00C12C18"/>
    <w:rsid w:val="00C3487B"/>
    <w:rsid w:val="00CB437E"/>
    <w:rsid w:val="00CC3153"/>
    <w:rsid w:val="00CF3523"/>
    <w:rsid w:val="00D408C6"/>
    <w:rsid w:val="00DA170A"/>
    <w:rsid w:val="00DA6A0D"/>
    <w:rsid w:val="00DE49A6"/>
    <w:rsid w:val="00DF1C27"/>
    <w:rsid w:val="00E26E8B"/>
    <w:rsid w:val="00E84E5A"/>
    <w:rsid w:val="00EC086F"/>
    <w:rsid w:val="00ED2994"/>
    <w:rsid w:val="00F44FC4"/>
    <w:rsid w:val="00F50580"/>
    <w:rsid w:val="00F62C0C"/>
    <w:rsid w:val="00F91DDE"/>
    <w:rsid w:val="00F94CA5"/>
    <w:rsid w:val="00FA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C2D0-A3E9-40FB-A4B1-41C54C0B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AREF_TAT</dc:creator>
  <cp:keywords/>
  <dc:description/>
  <cp:lastModifiedBy>Francais</cp:lastModifiedBy>
  <cp:revision>28</cp:revision>
  <cp:lastPrinted>2012-05-21T12:53:00Z</cp:lastPrinted>
  <dcterms:created xsi:type="dcterms:W3CDTF">2012-04-25T11:59:00Z</dcterms:created>
  <dcterms:modified xsi:type="dcterms:W3CDTF">2012-05-21T12:54:00Z</dcterms:modified>
</cp:coreProperties>
</file>